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546"/>
        <w:spacing w:before="35" w:line="219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3"/>
        </w:rPr>
        <w:t>专业委员会任命流程</w:t>
      </w:r>
    </w:p>
    <w:p>
      <w:pPr>
        <w:pStyle w:val="BodyText"/>
        <w:ind w:left="2403" w:right="2499" w:firstLine="189"/>
        <w:spacing w:before="206" w:line="286" w:lineRule="auto"/>
        <w:rPr/>
      </w:pPr>
      <w:r>
        <w:rPr>
          <w:spacing w:val="-1"/>
        </w:rPr>
        <w:t>本流程旨在确保委员任命过程的公开、公平、公正，同时</w:t>
      </w:r>
      <w:r>
        <w:rPr>
          <w:spacing w:val="18"/>
        </w:rPr>
        <w:t xml:space="preserve"> </w:t>
      </w:r>
      <w:r>
        <w:rPr/>
        <w:t>吸引和选拔最合适的委员加入专业委员会。</w:t>
      </w:r>
    </w:p>
    <w:p>
      <w:pPr>
        <w:pStyle w:val="BodyText"/>
        <w:ind w:left="2405"/>
        <w:spacing w:before="156" w:line="219" w:lineRule="auto"/>
        <w:rPr/>
      </w:pPr>
      <w:r>
        <w:rPr>
          <w:b/>
          <w:bCs/>
          <w:spacing w:val="-7"/>
        </w:rPr>
        <w:t>一</w:t>
      </w:r>
      <w:r>
        <w:rPr>
          <w:spacing w:val="-10"/>
        </w:rPr>
        <w:t xml:space="preserve"> </w:t>
      </w:r>
      <w:r>
        <w:rPr>
          <w:b/>
          <w:bCs/>
          <w:spacing w:val="-7"/>
        </w:rPr>
        <w:t>、明确任命需求和标准</w:t>
      </w:r>
    </w:p>
    <w:p>
      <w:pPr>
        <w:pStyle w:val="BodyText"/>
        <w:ind w:left="2403"/>
        <w:spacing w:before="27" w:line="219" w:lineRule="auto"/>
        <w:rPr/>
      </w:pPr>
      <w:r>
        <w:rPr>
          <w:spacing w:val="-1"/>
        </w:rPr>
        <w:t>●岗位分析：确定委员职责、专业方向、所需</w:t>
      </w:r>
      <w:r>
        <w:rPr>
          <w:spacing w:val="-2"/>
        </w:rPr>
        <w:t>技能及责任范围。</w:t>
      </w:r>
    </w:p>
    <w:p>
      <w:pPr>
        <w:pStyle w:val="BodyText"/>
        <w:ind w:left="2403"/>
        <w:spacing w:before="126" w:line="219" w:lineRule="auto"/>
        <w:rPr/>
      </w:pPr>
      <w:r>
        <w:rPr>
          <w:spacing w:val="11"/>
        </w:rPr>
        <w:t>●任命标准(细化指标):</w:t>
      </w:r>
    </w:p>
    <w:p>
      <w:pPr>
        <w:pStyle w:val="BodyText"/>
        <w:ind w:left="2403"/>
        <w:spacing w:before="105" w:line="219" w:lineRule="auto"/>
        <w:rPr/>
      </w:pPr>
      <w:r>
        <w:rPr>
          <w:spacing w:val="8"/>
        </w:rPr>
        <w:t>-教育背景(如：本科及以上学历，相关专业优先);</w:t>
      </w:r>
    </w:p>
    <w:p>
      <w:pPr>
        <w:pStyle w:val="BodyText"/>
        <w:ind w:left="2403" w:right="2577"/>
        <w:spacing w:before="77" w:line="275" w:lineRule="auto"/>
        <w:rPr/>
      </w:pPr>
      <w:r>
        <w:rPr>
          <w:spacing w:val="4"/>
        </w:rPr>
        <w:t>-工作经验(如：行业5年以上经验，具有相关研究</w:t>
      </w:r>
      <w:r>
        <w:rPr>
          <w:spacing w:val="3"/>
        </w:rPr>
        <w:t>/实践经</w:t>
      </w:r>
      <w:r>
        <w:rPr/>
        <w:t xml:space="preserve"> </w:t>
      </w:r>
      <w:r>
        <w:rPr>
          <w:spacing w:val="-4"/>
        </w:rPr>
        <w:t>验</w:t>
      </w:r>
      <w:r>
        <w:rPr>
          <w:spacing w:val="-18"/>
        </w:rPr>
        <w:t xml:space="preserve"> </w:t>
      </w:r>
      <w:r>
        <w:rPr>
          <w:spacing w:val="-4"/>
        </w:rPr>
        <w:t>)</w:t>
      </w:r>
      <w:r>
        <w:rPr>
          <w:spacing w:val="2"/>
        </w:rPr>
        <w:t xml:space="preserve"> </w:t>
      </w:r>
      <w:r>
        <w:rPr>
          <w:spacing w:val="-4"/>
        </w:rPr>
        <w:t>;</w:t>
      </w:r>
    </w:p>
    <w:p>
      <w:pPr>
        <w:pStyle w:val="BodyText"/>
        <w:ind w:left="2403"/>
        <w:spacing w:before="122" w:line="219" w:lineRule="auto"/>
        <w:rPr/>
      </w:pPr>
      <w:r>
        <w:rPr>
          <w:spacing w:val="1"/>
        </w:rPr>
        <w:t>-学术或行业贡献(如：论文发表、专利、行业标准制定等);</w:t>
      </w:r>
    </w:p>
    <w:p>
      <w:pPr>
        <w:pStyle w:val="BodyText"/>
        <w:ind w:left="2403"/>
        <w:spacing w:before="125" w:line="219" w:lineRule="auto"/>
        <w:rPr/>
      </w:pPr>
      <w:r>
        <w:rPr>
          <w:spacing w:val="-1"/>
        </w:rPr>
        <w:t>-社会影响力(如：学术机构、企业、行业协会等担任职务)。</w:t>
      </w:r>
    </w:p>
    <w:p>
      <w:pPr>
        <w:pStyle w:val="BodyText"/>
        <w:ind w:left="2405"/>
        <w:spacing w:before="194" w:line="219" w:lineRule="auto"/>
        <w:rPr/>
      </w:pPr>
      <w:r>
        <w:rPr>
          <w:b/>
          <w:bCs/>
          <w:spacing w:val="-1"/>
        </w:rPr>
        <w:t>二、发布任命信息</w:t>
      </w:r>
    </w:p>
    <w:p>
      <w:pPr>
        <w:pStyle w:val="BodyText"/>
        <w:ind w:left="2403"/>
        <w:spacing w:before="58" w:line="219" w:lineRule="auto"/>
        <w:rPr/>
      </w:pPr>
      <w:r>
        <w:rPr>
          <w:spacing w:val="-1"/>
        </w:rPr>
        <w:t>●公开渠道：官网、社交媒体、行业会议、邮件列表等。</w:t>
      </w:r>
    </w:p>
    <w:p>
      <w:pPr>
        <w:pStyle w:val="BodyText"/>
        <w:ind w:left="2403"/>
        <w:spacing w:before="126" w:line="219" w:lineRule="auto"/>
        <w:rPr/>
      </w:pPr>
      <w:r>
        <w:rPr/>
        <w:t>●定向邀请：针对关键领域或紧缺人才，定向邀请行业专家。</w:t>
      </w:r>
    </w:p>
    <w:p>
      <w:pPr>
        <w:pStyle w:val="BodyText"/>
        <w:ind w:left="2403"/>
        <w:spacing w:before="106" w:line="219" w:lineRule="auto"/>
        <w:rPr/>
      </w:pPr>
      <w:r>
        <w:rPr>
          <w:spacing w:val="-1"/>
        </w:rPr>
        <w:t>●申请截止时间：明确申请时间，避免延误。</w:t>
      </w:r>
    </w:p>
    <w:p>
      <w:pPr>
        <w:pStyle w:val="BodyText"/>
        <w:ind w:left="2403"/>
        <w:spacing w:before="135" w:line="219" w:lineRule="auto"/>
        <w:rPr/>
      </w:pPr>
      <w:r>
        <w:rPr>
          <w:spacing w:val="4"/>
        </w:rPr>
        <w:t>●</w:t>
      </w:r>
      <w:r>
        <w:rPr>
          <w:spacing w:val="-39"/>
        </w:rPr>
        <w:t xml:space="preserve"> </w:t>
      </w:r>
      <w:r>
        <w:rPr>
          <w:spacing w:val="4"/>
        </w:rPr>
        <w:t>提供申请模板(包括推荐信格式、个人申请材料要求等)。</w:t>
      </w:r>
    </w:p>
    <w:p>
      <w:pPr>
        <w:pStyle w:val="BodyText"/>
        <w:ind w:left="2405"/>
        <w:spacing w:before="174" w:line="219" w:lineRule="auto"/>
        <w:rPr/>
      </w:pPr>
      <w:r>
        <w:rPr>
          <w:b/>
          <w:bCs/>
          <w:spacing w:val="-5"/>
        </w:rPr>
        <w:t>三、收集推荐材料</w:t>
      </w:r>
    </w:p>
    <w:p>
      <w:pPr>
        <w:pStyle w:val="BodyText"/>
        <w:ind w:left="2403"/>
        <w:spacing w:before="79" w:line="219" w:lineRule="auto"/>
        <w:rPr/>
      </w:pPr>
      <w:r>
        <w:rPr>
          <w:spacing w:val="-2"/>
        </w:rPr>
        <w:t>●候选人需提交：</w:t>
      </w:r>
    </w:p>
    <w:p>
      <w:pPr>
        <w:pStyle w:val="BodyText"/>
        <w:ind w:left="2593"/>
        <w:spacing w:before="145" w:line="219" w:lineRule="auto"/>
        <w:rPr/>
      </w:pPr>
      <w:r>
        <w:rPr>
          <w:spacing w:val="8"/>
        </w:rPr>
        <w:t>个人简历(学术背景、工作经历):</w:t>
      </w:r>
    </w:p>
    <w:p>
      <w:pPr>
        <w:pStyle w:val="BodyText"/>
        <w:ind w:left="2403"/>
        <w:spacing w:before="45" w:line="219" w:lineRule="auto"/>
        <w:rPr/>
      </w:pPr>
      <w:r>
        <w:rPr>
          <w:spacing w:val="9"/>
        </w:rPr>
        <w:t>-研究/实践成果(论文、项目、行业贡献等);</w:t>
      </w:r>
    </w:p>
    <w:p>
      <w:pPr>
        <w:pStyle w:val="BodyText"/>
        <w:ind w:left="2403"/>
        <w:spacing w:before="46" w:line="219" w:lineRule="auto"/>
        <w:rPr/>
      </w:pPr>
      <w:r>
        <w:rPr>
          <w:spacing w:val="7"/>
        </w:rPr>
        <w:t>-推荐信(由业界权威人士、前雇主或学术导师提供)。</w:t>
      </w:r>
    </w:p>
    <w:p>
      <w:pPr>
        <w:pStyle w:val="BodyText"/>
        <w:ind w:left="2403"/>
        <w:spacing w:before="127" w:line="219" w:lineRule="auto"/>
        <w:rPr/>
      </w:pPr>
      <w:r>
        <w:rPr>
          <w:spacing w:val="-1"/>
        </w:rPr>
        <w:t>●引入在线提交系统，便于审核、归档管理。</w:t>
      </w:r>
    </w:p>
    <w:p>
      <w:pPr>
        <w:pStyle w:val="BodyText"/>
        <w:ind w:left="2403"/>
        <w:spacing w:before="186" w:line="219" w:lineRule="auto"/>
        <w:rPr/>
      </w:pPr>
      <w:r>
        <w:rPr>
          <w:spacing w:val="-10"/>
        </w:rPr>
        <w:t>四</w:t>
      </w:r>
      <w:r>
        <w:rPr>
          <w:spacing w:val="-30"/>
        </w:rPr>
        <w:t xml:space="preserve"> </w:t>
      </w:r>
      <w:r>
        <w:rPr>
          <w:spacing w:val="-10"/>
        </w:rPr>
        <w:t>、初步筛选</w:t>
      </w:r>
    </w:p>
    <w:p>
      <w:pPr>
        <w:pStyle w:val="BodyText"/>
        <w:ind w:left="2592" w:right="2424" w:hanging="189"/>
        <w:spacing w:before="65" w:line="266" w:lineRule="auto"/>
        <w:rPr/>
      </w:pPr>
      <w:r>
        <w:rPr/>
        <w:t>●资格审查：由秘书处或专门小组审核申请材料，筛选符</w:t>
      </w:r>
      <w:r>
        <w:rPr>
          <w:spacing w:val="-1"/>
        </w:rPr>
        <w:t>合条</w:t>
      </w:r>
      <w:r>
        <w:rPr/>
        <w:t xml:space="preserve"> </w:t>
      </w:r>
      <w:r>
        <w:rPr>
          <w:spacing w:val="-4"/>
        </w:rPr>
        <w:t>件的候选人。</w:t>
      </w:r>
    </w:p>
    <w:p>
      <w:pPr>
        <w:pStyle w:val="BodyText"/>
        <w:ind w:left="2592" w:right="2428" w:hanging="189"/>
        <w:spacing w:before="104" w:line="267" w:lineRule="auto"/>
        <w:rPr/>
      </w:pPr>
      <w:r>
        <w:rPr>
          <w:spacing w:val="6"/>
        </w:rPr>
        <w:t>●</w:t>
      </w:r>
      <w:r>
        <w:rPr>
          <w:spacing w:val="-39"/>
        </w:rPr>
        <w:t xml:space="preserve"> </w:t>
      </w:r>
      <w:r>
        <w:rPr>
          <w:spacing w:val="6"/>
        </w:rPr>
        <w:t>初步面试/评估(可选):必要时安排线上/线</w:t>
      </w:r>
      <w:r>
        <w:rPr>
          <w:spacing w:val="5"/>
        </w:rPr>
        <w:t>下面试，了解</w:t>
      </w:r>
      <w:r>
        <w:rPr/>
        <w:t xml:space="preserve"> </w:t>
      </w:r>
      <w:r>
        <w:rPr>
          <w:spacing w:val="-2"/>
        </w:rPr>
        <w:t>候选人背景、意愿和适配度。</w:t>
      </w:r>
    </w:p>
    <w:p>
      <w:pPr>
        <w:pStyle w:val="BodyText"/>
        <w:ind w:left="2592" w:right="2426" w:hanging="189"/>
        <w:spacing w:before="105" w:line="260" w:lineRule="auto"/>
        <w:rPr/>
      </w:pPr>
      <w:r>
        <w:rPr>
          <w:spacing w:val="1"/>
        </w:rPr>
        <w:t>●</w:t>
      </w:r>
      <w:r>
        <w:rPr>
          <w:spacing w:val="-32"/>
        </w:rPr>
        <w:t xml:space="preserve"> </w:t>
      </w:r>
      <w:r>
        <w:rPr>
          <w:spacing w:val="1"/>
        </w:rPr>
        <w:t>增加背景调查(查阅公开资料、查重候选人信息，防止不实</w:t>
      </w:r>
      <w:r>
        <w:rPr/>
        <w:t xml:space="preserve"> </w:t>
      </w:r>
      <w:r>
        <w:rPr>
          <w:spacing w:val="4"/>
        </w:rPr>
        <w:t>情况)。</w:t>
      </w:r>
    </w:p>
    <w:p>
      <w:pPr>
        <w:pStyle w:val="BodyText"/>
        <w:ind w:left="2403"/>
        <w:spacing w:before="165" w:line="220" w:lineRule="auto"/>
        <w:rPr/>
      </w:pPr>
      <w:r>
        <w:rPr>
          <w:spacing w:val="-2"/>
        </w:rPr>
        <w:t>五、专家评审</w:t>
      </w:r>
    </w:p>
    <w:p>
      <w:pPr>
        <w:pStyle w:val="BodyText"/>
        <w:ind w:left="2403"/>
        <w:spacing w:before="94" w:line="219" w:lineRule="auto"/>
        <w:rPr/>
      </w:pPr>
      <w:r>
        <w:rPr>
          <w:spacing w:val="5"/>
        </w:rPr>
        <w:t>●成立评审委员会(由领域内资深专家组成)。</w:t>
      </w:r>
    </w:p>
    <w:p>
      <w:pPr>
        <w:pStyle w:val="BodyText"/>
        <w:ind w:left="2403"/>
        <w:spacing w:before="126" w:line="219" w:lineRule="auto"/>
        <w:rPr/>
      </w:pPr>
      <w:r>
        <w:rPr>
          <w:spacing w:val="8"/>
        </w:rPr>
        <w:t>●制定评审标准(权重分配):</w:t>
      </w:r>
    </w:p>
    <w:p>
      <w:pPr>
        <w:pStyle w:val="BodyText"/>
        <w:ind w:left="2593"/>
        <w:spacing w:before="116" w:line="219" w:lineRule="auto"/>
        <w:rPr/>
      </w:pPr>
      <w:r>
        <w:rPr>
          <w:spacing w:val="11"/>
        </w:rPr>
        <w:t>-学术/行业贡献(40%);</w:t>
      </w:r>
    </w:p>
    <w:p>
      <w:pPr>
        <w:pStyle w:val="BodyText"/>
        <w:ind w:left="2593"/>
        <w:spacing w:before="116" w:line="220" w:lineRule="auto"/>
        <w:rPr/>
      </w:pPr>
      <w:r>
        <w:rPr>
          <w:spacing w:val="14"/>
        </w:rPr>
        <w:t>-岗位匹配度(30%);</w:t>
      </w:r>
    </w:p>
    <w:p>
      <w:pPr>
        <w:pStyle w:val="BodyText"/>
        <w:ind w:left="2593" w:right="3986"/>
        <w:spacing w:before="115" w:line="301" w:lineRule="auto"/>
        <w:rPr/>
      </w:pPr>
      <w:r>
        <w:rPr>
          <w:spacing w:val="12"/>
        </w:rPr>
        <w:t>-职业道德/社会责任(20%);</w:t>
      </w:r>
      <w:r>
        <w:rPr>
          <w:spacing w:val="4"/>
        </w:rPr>
        <w:t xml:space="preserve"> </w:t>
      </w:r>
      <w:r>
        <w:rPr>
          <w:spacing w:val="8"/>
        </w:rPr>
        <w:t>个人陈述及推荐信(10%)。</w:t>
      </w:r>
    </w:p>
    <w:p>
      <w:pPr>
        <w:pStyle w:val="BodyText"/>
        <w:ind w:left="2403"/>
        <w:spacing w:before="146" w:line="219" w:lineRule="auto"/>
        <w:rPr/>
      </w:pPr>
      <w:r>
        <w:rPr>
          <w:spacing w:val="-1"/>
        </w:rPr>
        <w:t>●评分方式：匿名评分+综合讨论，避免主观偏见。</w:t>
      </w:r>
    </w:p>
    <w:p>
      <w:pPr>
        <w:pStyle w:val="BodyText"/>
        <w:ind w:left="2403"/>
        <w:spacing w:before="166" w:line="220" w:lineRule="auto"/>
        <w:rPr/>
      </w:pPr>
      <w:r>
        <w:rPr>
          <w:spacing w:val="-2"/>
        </w:rPr>
        <w:t>六、确定提名名单</w:t>
      </w:r>
    </w:p>
    <w:p>
      <w:pPr>
        <w:pStyle w:val="BodyText"/>
        <w:ind w:left="2403"/>
        <w:spacing w:before="95" w:line="210" w:lineRule="auto"/>
        <w:rPr/>
      </w:pPr>
      <w:r>
        <w:rPr>
          <w:spacing w:val="-1"/>
        </w:rPr>
        <w:t>●汇总评审结果，确定提名名单。</w:t>
      </w:r>
    </w:p>
    <w:p>
      <w:pPr>
        <w:pStyle w:val="BodyText"/>
        <w:ind w:left="2403"/>
        <w:spacing w:line="216" w:lineRule="auto"/>
        <w:rPr/>
      </w:pPr>
      <w:r>
        <w:rPr>
          <w:spacing w:val="8"/>
        </w:rPr>
        <w:t>●</w:t>
      </w:r>
      <w:r>
        <w:rPr>
          <w:spacing w:val="-39"/>
        </w:rPr>
        <w:t xml:space="preserve"> </w:t>
      </w:r>
      <w:r>
        <w:rPr>
          <w:spacing w:val="8"/>
        </w:rPr>
        <w:t>提名公示(不少于5个工作日),接受社会监督和反馈。</w:t>
      </w:r>
    </w:p>
    <w:p>
      <w:pPr>
        <w:pStyle w:val="BodyText"/>
        <w:ind w:left="2403"/>
        <w:spacing w:before="129" w:line="219" w:lineRule="auto"/>
        <w:rPr/>
      </w:pPr>
      <w:r>
        <w:rPr>
          <w:spacing w:val="4"/>
        </w:rPr>
        <w:t>●增加反馈机制(如提供匿名渠道收集公示期内的意见)。</w:t>
      </w:r>
    </w:p>
    <w:p>
      <w:pPr>
        <w:pStyle w:val="BodyText"/>
        <w:ind w:left="2403"/>
        <w:spacing w:before="167" w:line="219" w:lineRule="auto"/>
        <w:rPr/>
      </w:pPr>
      <w:r>
        <w:rPr>
          <w:spacing w:val="-9"/>
        </w:rPr>
        <w:t>七、任命决定</w:t>
      </w:r>
    </w:p>
    <w:p>
      <w:pPr>
        <w:pStyle w:val="BodyText"/>
        <w:ind w:left="2403"/>
        <w:spacing w:before="95" w:line="219" w:lineRule="auto"/>
        <w:rPr/>
      </w:pPr>
      <w:r>
        <w:rPr>
          <w:spacing w:val="4"/>
        </w:rPr>
        <w:t>●提交决策机构审批(如理事会、常务理事会等)。</w:t>
      </w:r>
    </w:p>
    <w:p>
      <w:pPr>
        <w:pStyle w:val="BodyText"/>
        <w:ind w:left="2403"/>
        <w:spacing w:before="105" w:line="218" w:lineRule="auto"/>
        <w:rPr/>
      </w:pPr>
      <w:r>
        <w:rPr>
          <w:spacing w:val="4"/>
        </w:rPr>
        <w:t>●正式任命(发布官方公告、通知被聘人)。</w:t>
      </w:r>
    </w:p>
    <w:p>
      <w:pPr>
        <w:pStyle w:val="BodyText"/>
        <w:ind w:left="2403"/>
        <w:spacing w:before="137" w:line="219" w:lineRule="auto"/>
        <w:rPr/>
      </w:pPr>
      <w:r>
        <w:rPr>
          <w:spacing w:val="2"/>
        </w:rPr>
        <w:t>●增加撤换机制(如委员未履行职责，设定调整/解聘流程)。</w:t>
      </w:r>
    </w:p>
    <w:p>
      <w:pPr>
        <w:pStyle w:val="BodyText"/>
        <w:ind w:left="2403"/>
        <w:spacing w:before="177" w:line="219" w:lineRule="auto"/>
        <w:rPr/>
      </w:pPr>
      <w:r>
        <w:rPr>
          <w:spacing w:val="-6"/>
        </w:rPr>
        <w:t>八、任命仪式</w:t>
      </w:r>
    </w:p>
    <w:p>
      <w:pPr>
        <w:pStyle w:val="BodyText"/>
        <w:ind w:left="2403"/>
        <w:spacing w:before="94" w:line="219" w:lineRule="auto"/>
        <w:rPr/>
      </w:pPr>
      <w:r>
        <w:rPr>
          <w:spacing w:val="5"/>
        </w:rPr>
        <w:t>●正式颁发聘书(印刷版+电子版)。</w:t>
      </w:r>
    </w:p>
    <w:p>
      <w:pPr>
        <w:pStyle w:val="BodyText"/>
        <w:ind w:left="2403"/>
        <w:spacing w:before="116" w:line="219" w:lineRule="auto"/>
        <w:rPr/>
      </w:pPr>
      <w:r>
        <w:rPr>
          <w:spacing w:val="4"/>
        </w:rPr>
        <w:t>●介绍新聘委员(官网、新闻发布、行业活动)。</w:t>
      </w:r>
    </w:p>
    <w:p>
      <w:pPr>
        <w:pStyle w:val="BodyText"/>
        <w:ind w:left="2403"/>
        <w:spacing w:before="126" w:line="219" w:lineRule="auto"/>
        <w:rPr/>
      </w:pPr>
      <w:r>
        <w:rPr>
          <w:spacing w:val="5"/>
        </w:rPr>
        <w:t>●</w:t>
      </w:r>
      <w:r>
        <w:rPr>
          <w:spacing w:val="-38"/>
        </w:rPr>
        <w:t xml:space="preserve"> </w:t>
      </w:r>
      <w:r>
        <w:rPr>
          <w:spacing w:val="5"/>
        </w:rPr>
        <w:t>提供专属身份标识(如委员证书、专属徽</w:t>
      </w:r>
      <w:r>
        <w:rPr>
          <w:spacing w:val="4"/>
        </w:rPr>
        <w:t>章)。</w:t>
      </w:r>
    </w:p>
    <w:p>
      <w:pPr>
        <w:pStyle w:val="BodyText"/>
        <w:ind w:left="2403"/>
        <w:spacing w:before="187" w:line="219" w:lineRule="auto"/>
        <w:rPr/>
      </w:pPr>
      <w:r>
        <w:rPr>
          <w:spacing w:val="-8"/>
        </w:rPr>
        <w:t>九、后续管理</w:t>
      </w:r>
    </w:p>
    <w:p>
      <w:pPr>
        <w:pStyle w:val="BodyText"/>
        <w:ind w:left="2592" w:right="2477" w:hanging="189"/>
        <w:spacing w:before="85" w:line="259" w:lineRule="auto"/>
        <w:rPr/>
      </w:pPr>
      <w:r>
        <w:rPr/>
        <w:t>●定期任务分配(明确委员参与会议、研究课题、行业交流等</w:t>
      </w:r>
      <w:r>
        <w:rPr>
          <w:spacing w:val="10"/>
        </w:rPr>
        <w:t xml:space="preserve"> </w:t>
      </w:r>
      <w:r>
        <w:rPr>
          <w:spacing w:val="4"/>
        </w:rPr>
        <w:t>责任)。</w:t>
      </w:r>
    </w:p>
    <w:p>
      <w:pPr>
        <w:pStyle w:val="BodyText"/>
        <w:ind w:left="2403"/>
        <w:spacing w:before="125" w:line="218" w:lineRule="auto"/>
        <w:rPr/>
      </w:pPr>
      <w:r>
        <w:rPr>
          <w:spacing w:val="4"/>
        </w:rPr>
        <w:t>●年度评估(委员贡献评估，动态调整委员名单)。</w:t>
      </w:r>
    </w:p>
    <w:p>
      <w:pPr>
        <w:pStyle w:val="BodyText"/>
        <w:ind w:left="2403"/>
        <w:spacing w:before="126" w:line="219" w:lineRule="auto"/>
        <w:rPr/>
      </w:pPr>
      <w:r>
        <w:rPr>
          <w:spacing w:val="3"/>
        </w:rPr>
        <w:t>●激励机制(如年度优秀委员评选、学术或行业支持)。</w:t>
      </w:r>
    </w:p>
    <w:sectPr>
      <w:pgSz w:w="11910" w:h="16840"/>
      <w:pgMar w:top="1188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2025-10-21T09:36:34Z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2025-10-21T09:36:35</vt:filetime>
  </property>
  <property fmtid="{D5CDD505-2E9C-101B-9397-08002B2CF9AE}" pid="4" name="UsrData">
    <vt:lpwstr>68f6e3a0b74642001f60c070wl</vt:lpwstr>
  </property>
</Properties>
</file>